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8"/>
        </w:rPr>
      </w:pPr>
      <w:r>
        <w:rPr>
          <w:rFonts w:ascii="黑体" w:hAnsi="黑体" w:eastAsia="黑体"/>
          <w:sz w:val="44"/>
          <w:szCs w:val="48"/>
        </w:rPr>
        <w:t>202</w:t>
      </w:r>
      <w:r>
        <w:rPr>
          <w:rFonts w:hint="eastAsia" w:ascii="黑体" w:hAnsi="黑体" w:eastAsia="黑体"/>
          <w:sz w:val="44"/>
          <w:szCs w:val="48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8"/>
        </w:rPr>
        <w:t>年xx院部1+</w:t>
      </w:r>
      <w:r>
        <w:rPr>
          <w:rFonts w:ascii="黑体" w:hAnsi="黑体" w:eastAsia="黑体"/>
          <w:sz w:val="44"/>
          <w:szCs w:val="48"/>
        </w:rPr>
        <w:t>X</w:t>
      </w:r>
      <w:r>
        <w:rPr>
          <w:rFonts w:hint="eastAsia" w:ascii="黑体" w:hAnsi="黑体" w:eastAsia="黑体"/>
          <w:sz w:val="44"/>
          <w:szCs w:val="48"/>
        </w:rPr>
        <w:t>证书制度试点工作</w:t>
      </w:r>
    </w:p>
    <w:p>
      <w:pPr>
        <w:jc w:val="center"/>
        <w:rPr>
          <w:rFonts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推进方案</w:t>
      </w:r>
    </w:p>
    <w:p>
      <w:pPr>
        <w:pStyle w:val="9"/>
        <w:numPr>
          <w:ilvl w:val="0"/>
          <w:numId w:val="1"/>
        </w:numPr>
        <w:ind w:left="0" w:firstLine="64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院部参与1+</w:t>
      </w:r>
      <w:r>
        <w:rPr>
          <w:rFonts w:ascii="黑体" w:hAnsi="黑体" w:eastAsia="黑体"/>
          <w:sz w:val="32"/>
          <w:szCs w:val="36"/>
        </w:rPr>
        <w:t>X</w:t>
      </w:r>
      <w:r>
        <w:rPr>
          <w:rFonts w:hint="eastAsia" w:ascii="黑体" w:hAnsi="黑体" w:eastAsia="黑体"/>
          <w:sz w:val="32"/>
          <w:szCs w:val="36"/>
        </w:rPr>
        <w:t>证书制度试点概况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bookmarkStart w:id="0" w:name="_Hlk97193036"/>
      <w:r>
        <w:rPr>
          <w:rFonts w:hint="eastAsia" w:ascii="仿宋_GB2312" w:hAnsi="黑体" w:eastAsia="仿宋_GB2312"/>
          <w:sz w:val="32"/>
          <w:szCs w:val="36"/>
        </w:rPr>
        <w:t>院部拟参与</w:t>
      </w:r>
      <w:bookmarkEnd w:id="0"/>
      <w:r>
        <w:rPr>
          <w:rFonts w:hint="eastAsia" w:ascii="仿宋_GB2312" w:hAnsi="黑体" w:eastAsia="仿宋_GB2312"/>
          <w:sz w:val="32"/>
          <w:szCs w:val="36"/>
        </w:rPr>
        <w:t>职业技能等级试点的证书种类为xx个，总人数为xx人。其中：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证书1：xx职业技能等级证书（xx级）xx人；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证书2：xx职业技能等级证书（xx级）xx人；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ascii="仿宋_GB2312" w:hAnsi="黑体" w:eastAsia="仿宋_GB2312"/>
          <w:sz w:val="32"/>
          <w:szCs w:val="36"/>
        </w:rPr>
        <w:t>……</w:t>
      </w:r>
      <w:bookmarkStart w:id="3" w:name="_GoBack"/>
      <w:bookmarkEnd w:id="3"/>
    </w:p>
    <w:tbl>
      <w:tblPr>
        <w:tblStyle w:val="5"/>
        <w:tblW w:w="10200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05"/>
        <w:gridCol w:w="2130"/>
        <w:gridCol w:w="258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5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拟申请证书名称（等级）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申报计划人数</w:t>
            </w:r>
          </w:p>
        </w:tc>
        <w:tc>
          <w:tcPr>
            <w:tcW w:w="2580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课证融通：已融入课程</w:t>
            </w:r>
          </w:p>
        </w:tc>
        <w:tc>
          <w:tcPr>
            <w:tcW w:w="2585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书证通融：是否已结合证书修订人培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05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证书1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2580" w:type="dxa"/>
          </w:tcPr>
          <w:p>
            <w:pPr>
              <w:rPr>
                <w:rFonts w:ascii="仿宋_GB2312" w:hAnsi="黑体" w:eastAsia="仿宋_GB2312"/>
                <w:sz w:val="24"/>
                <w:szCs w:val="28"/>
                <w:vertAlign w:val="baseline"/>
              </w:rPr>
            </w:pPr>
          </w:p>
        </w:tc>
        <w:tc>
          <w:tcPr>
            <w:tcW w:w="2585" w:type="dxa"/>
          </w:tcPr>
          <w:p>
            <w:pPr>
              <w:rPr>
                <w:rFonts w:ascii="仿宋_GB2312" w:hAnsi="黑体" w:eastAsia="仿宋_GB2312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05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证书2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2580" w:type="dxa"/>
          </w:tcPr>
          <w:p>
            <w:pPr>
              <w:rPr>
                <w:rFonts w:ascii="仿宋_GB2312" w:hAnsi="黑体" w:eastAsia="仿宋_GB2312"/>
                <w:sz w:val="24"/>
                <w:szCs w:val="28"/>
                <w:vertAlign w:val="baseline"/>
              </w:rPr>
            </w:pPr>
          </w:p>
        </w:tc>
        <w:tc>
          <w:tcPr>
            <w:tcW w:w="2585" w:type="dxa"/>
          </w:tcPr>
          <w:p>
            <w:pPr>
              <w:rPr>
                <w:rFonts w:ascii="仿宋_GB2312" w:hAnsi="黑体" w:eastAsia="仿宋_GB2312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05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580" w:type="dxa"/>
          </w:tcPr>
          <w:p>
            <w:pPr>
              <w:rPr>
                <w:rFonts w:ascii="仿宋_GB2312" w:hAnsi="黑体" w:eastAsia="仿宋_GB2312"/>
                <w:sz w:val="24"/>
                <w:szCs w:val="28"/>
                <w:vertAlign w:val="baseline"/>
              </w:rPr>
            </w:pPr>
          </w:p>
        </w:tc>
        <w:tc>
          <w:tcPr>
            <w:tcW w:w="2585" w:type="dxa"/>
          </w:tcPr>
          <w:p>
            <w:pPr>
              <w:rPr>
                <w:rFonts w:ascii="仿宋_GB2312" w:hAnsi="黑体" w:eastAsia="仿宋_GB2312"/>
                <w:sz w:val="24"/>
                <w:szCs w:val="28"/>
                <w:vertAlign w:val="baseline"/>
              </w:rPr>
            </w:pPr>
          </w:p>
        </w:tc>
      </w:tr>
    </w:tbl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</w:p>
    <w:p>
      <w:pPr>
        <w:pStyle w:val="9"/>
        <w:numPr>
          <w:ilvl w:val="0"/>
          <w:numId w:val="1"/>
        </w:numPr>
        <w:ind w:left="0" w:firstLine="64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试点的证书推进措施</w:t>
      </w:r>
    </w:p>
    <w:p>
      <w:pPr>
        <w:pStyle w:val="9"/>
        <w:numPr>
          <w:ilvl w:val="1"/>
          <w:numId w:val="1"/>
        </w:numPr>
        <w:ind w:firstLineChars="0"/>
        <w:rPr>
          <w:rFonts w:ascii="仿宋_GB2312" w:hAnsi="黑体" w:eastAsia="仿宋_GB2312"/>
          <w:b/>
          <w:bCs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xx职业技能等级证书（xx级）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6"/>
        </w:rPr>
      </w:pPr>
      <w:bookmarkStart w:id="1" w:name="_Hlk97825345"/>
      <w:bookmarkStart w:id="2" w:name="_Hlk97194389"/>
      <w:r>
        <w:rPr>
          <w:rFonts w:hint="eastAsia" w:ascii="仿宋_GB2312" w:hAnsi="黑体" w:eastAsia="仿宋_GB2312"/>
          <w:sz w:val="32"/>
          <w:szCs w:val="36"/>
        </w:rPr>
        <w:t>工作基础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主要围绕专业建设概况、师资队伍建设、实训条件、培训开展情况方面阐述，8</w:t>
      </w:r>
      <w:r>
        <w:rPr>
          <w:rFonts w:ascii="仿宋_GB2312" w:hAnsi="黑体" w:eastAsia="仿宋_GB2312"/>
          <w:sz w:val="32"/>
          <w:szCs w:val="36"/>
        </w:rPr>
        <w:t>00-1000</w:t>
      </w:r>
      <w:r>
        <w:rPr>
          <w:rFonts w:hint="eastAsia" w:ascii="仿宋_GB2312" w:hAnsi="黑体" w:eastAsia="仿宋_GB2312"/>
          <w:sz w:val="32"/>
          <w:szCs w:val="36"/>
        </w:rPr>
        <w:t>字。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试点目标及措施</w:t>
      </w:r>
    </w:p>
    <w:bookmarkEnd w:id="1"/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与培训评价组织沟通情况；制定师资、学生培训计划；大致确定考核工作安排；明确开展试点的举措；以及开展书证融通、课证融通工作的计划举措等，1</w:t>
      </w:r>
      <w:r>
        <w:rPr>
          <w:rFonts w:ascii="仿宋_GB2312" w:hAnsi="黑体" w:eastAsia="仿宋_GB2312"/>
          <w:sz w:val="32"/>
          <w:szCs w:val="36"/>
        </w:rPr>
        <w:t>000</w:t>
      </w:r>
      <w:r>
        <w:rPr>
          <w:rFonts w:hint="eastAsia" w:ascii="仿宋_GB2312" w:hAnsi="黑体" w:eastAsia="仿宋_GB2312"/>
          <w:sz w:val="32"/>
          <w:szCs w:val="36"/>
        </w:rPr>
        <w:t>-</w:t>
      </w:r>
      <w:r>
        <w:rPr>
          <w:rFonts w:ascii="仿宋_GB2312" w:hAnsi="黑体" w:eastAsia="仿宋_GB2312"/>
          <w:sz w:val="32"/>
          <w:szCs w:val="36"/>
        </w:rPr>
        <w:t>1500</w:t>
      </w:r>
      <w:r>
        <w:rPr>
          <w:rFonts w:hint="eastAsia" w:ascii="仿宋_GB2312" w:hAnsi="黑体" w:eastAsia="仿宋_GB2312"/>
          <w:sz w:val="32"/>
          <w:szCs w:val="36"/>
        </w:rPr>
        <w:t>字。</w:t>
      </w:r>
    </w:p>
    <w:bookmarkEnd w:id="2"/>
    <w:p>
      <w:pPr>
        <w:ind w:firstLine="643" w:firstLineChars="200"/>
        <w:rPr>
          <w:rFonts w:ascii="仿宋_GB2312" w:hAnsi="黑体" w:eastAsia="仿宋_GB2312"/>
          <w:b/>
          <w:bCs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（二）xx职业技能等级证书（xx级）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工作基础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主要围绕专业建设概况、师资队伍建设、实训条件、培训开展情况方面阐述，8</w:t>
      </w:r>
      <w:r>
        <w:rPr>
          <w:rFonts w:ascii="仿宋_GB2312" w:hAnsi="黑体" w:eastAsia="仿宋_GB2312"/>
          <w:sz w:val="32"/>
          <w:szCs w:val="36"/>
        </w:rPr>
        <w:t>00-1000</w:t>
      </w:r>
      <w:r>
        <w:rPr>
          <w:rFonts w:hint="eastAsia" w:ascii="仿宋_GB2312" w:hAnsi="黑体" w:eastAsia="仿宋_GB2312"/>
          <w:sz w:val="32"/>
          <w:szCs w:val="36"/>
        </w:rPr>
        <w:t>字。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试点目标及措施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与培训评价组织沟通情况；明确1+X证书制度试点目标，拟参与试点人数；制定师资、学生培训计划；大致确定考核工作安排；明确开展试点的举措；以及开展书证融通、课证融通工作的计划举措等，1</w:t>
      </w:r>
      <w:r>
        <w:rPr>
          <w:rFonts w:ascii="仿宋_GB2312" w:hAnsi="黑体" w:eastAsia="仿宋_GB2312"/>
          <w:sz w:val="32"/>
          <w:szCs w:val="36"/>
        </w:rPr>
        <w:t>000</w:t>
      </w:r>
      <w:r>
        <w:rPr>
          <w:rFonts w:hint="eastAsia" w:ascii="仿宋_GB2312" w:hAnsi="黑体" w:eastAsia="仿宋_GB2312"/>
          <w:sz w:val="32"/>
          <w:szCs w:val="36"/>
        </w:rPr>
        <w:t>-</w:t>
      </w:r>
      <w:r>
        <w:rPr>
          <w:rFonts w:ascii="仿宋_GB2312" w:hAnsi="黑体" w:eastAsia="仿宋_GB2312"/>
          <w:sz w:val="32"/>
          <w:szCs w:val="36"/>
        </w:rPr>
        <w:t>1500</w:t>
      </w:r>
      <w:r>
        <w:rPr>
          <w:rFonts w:hint="eastAsia" w:ascii="仿宋_GB2312" w:hAnsi="黑体" w:eastAsia="仿宋_GB2312"/>
          <w:sz w:val="32"/>
          <w:szCs w:val="36"/>
        </w:rPr>
        <w:t>字。</w:t>
      </w:r>
    </w:p>
    <w:p>
      <w:pPr>
        <w:ind w:firstLine="643" w:firstLineChars="200"/>
        <w:rPr>
          <w:rFonts w:ascii="仿宋_GB2312" w:hAnsi="黑体" w:eastAsia="仿宋_GB2312"/>
          <w:b/>
          <w:bCs/>
          <w:sz w:val="32"/>
          <w:szCs w:val="36"/>
        </w:rPr>
      </w:pPr>
      <w:r>
        <w:rPr>
          <w:rFonts w:hint="eastAsia" w:ascii="仿宋_GB2312" w:hAnsi="黑体" w:eastAsia="仿宋_GB2312"/>
          <w:b/>
          <w:bCs/>
          <w:sz w:val="32"/>
          <w:szCs w:val="36"/>
        </w:rPr>
        <w:t>（三）</w:t>
      </w:r>
      <w:r>
        <w:rPr>
          <w:rFonts w:ascii="仿宋_GB2312" w:hAnsi="黑体" w:eastAsia="仿宋_GB2312"/>
          <w:b/>
          <w:bCs/>
          <w:sz w:val="32"/>
          <w:szCs w:val="36"/>
        </w:rPr>
        <w:t>……</w:t>
      </w:r>
    </w:p>
    <w:p>
      <w:pPr>
        <w:pStyle w:val="9"/>
        <w:numPr>
          <w:ilvl w:val="0"/>
          <w:numId w:val="1"/>
        </w:numPr>
        <w:ind w:left="0" w:firstLine="64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院部保障措施</w:t>
      </w:r>
    </w:p>
    <w:p>
      <w:pPr>
        <w:pStyle w:val="9"/>
        <w:ind w:firstLine="640"/>
        <w:rPr>
          <w:rFonts w:hint="eastAsia"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可从组织保障、制度保障、政策保障、激励保障、资金保障等方面阐述。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E69B2"/>
    <w:multiLevelType w:val="multilevel"/>
    <w:tmpl w:val="254E69B2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9CA1D46"/>
    <w:multiLevelType w:val="multilevel"/>
    <w:tmpl w:val="49CA1D4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japaneseCounting"/>
      <w:lvlText w:val="(%2）"/>
      <w:lvlJc w:val="left"/>
      <w:pPr>
        <w:ind w:left="1260" w:hanging="84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B63570"/>
    <w:multiLevelType w:val="multilevel"/>
    <w:tmpl w:val="7CB63570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wYmVlNjljYjZlMjQ1MThkYWFhZmEzODEwMzU1Y2QifQ=="/>
  </w:docVars>
  <w:rsids>
    <w:rsidRoot w:val="00082640"/>
    <w:rsid w:val="000315F3"/>
    <w:rsid w:val="00045D39"/>
    <w:rsid w:val="00082640"/>
    <w:rsid w:val="000A0A85"/>
    <w:rsid w:val="000B2900"/>
    <w:rsid w:val="00146A7D"/>
    <w:rsid w:val="00173BE6"/>
    <w:rsid w:val="002414D2"/>
    <w:rsid w:val="002763EB"/>
    <w:rsid w:val="002D7155"/>
    <w:rsid w:val="00320E22"/>
    <w:rsid w:val="00382A29"/>
    <w:rsid w:val="003E0B1D"/>
    <w:rsid w:val="00465664"/>
    <w:rsid w:val="005932C1"/>
    <w:rsid w:val="006420E4"/>
    <w:rsid w:val="006468B9"/>
    <w:rsid w:val="0066314D"/>
    <w:rsid w:val="006861DD"/>
    <w:rsid w:val="00722E9D"/>
    <w:rsid w:val="007C55A3"/>
    <w:rsid w:val="0084634C"/>
    <w:rsid w:val="008834CD"/>
    <w:rsid w:val="008A6440"/>
    <w:rsid w:val="00903B4F"/>
    <w:rsid w:val="00966B0C"/>
    <w:rsid w:val="009A067B"/>
    <w:rsid w:val="00A35429"/>
    <w:rsid w:val="00A43BD5"/>
    <w:rsid w:val="00A578FB"/>
    <w:rsid w:val="00AB1895"/>
    <w:rsid w:val="00AC1CD6"/>
    <w:rsid w:val="00AF3209"/>
    <w:rsid w:val="00B90498"/>
    <w:rsid w:val="00BA2668"/>
    <w:rsid w:val="00C2486E"/>
    <w:rsid w:val="00C471AD"/>
    <w:rsid w:val="00CC7A03"/>
    <w:rsid w:val="00D37C2D"/>
    <w:rsid w:val="00D8322A"/>
    <w:rsid w:val="00D93EA4"/>
    <w:rsid w:val="00E36DB2"/>
    <w:rsid w:val="00F77BBC"/>
    <w:rsid w:val="00FE58E6"/>
    <w:rsid w:val="0949273E"/>
    <w:rsid w:val="1B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439</Characters>
  <Lines>3</Lines>
  <Paragraphs>1</Paragraphs>
  <TotalTime>60</TotalTime>
  <ScaleCrop>false</ScaleCrop>
  <LinksUpToDate>false</LinksUpToDate>
  <CharactersWithSpaces>514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2022-03-03T01:27:00Z</dcterms:created>
  <dc:creator>lenovo</dc:creator>
  <cp:lastModifiedBy>勇士</cp:lastModifiedBy>
  <dcterms:modified xsi:type="dcterms:W3CDTF">2024-03-11T10:01:40Z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D4AB4C61F5374E6A82FB8AE00321B3CA_12</vt:lpwstr>
  </property>
</Properties>
</file>